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Protocolo</w:t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left"/>
        <w:rPr/>
      </w:pPr>
      <w:r w:rsidDel="00000000" w:rsidR="00000000" w:rsidRPr="00000000">
        <w:rPr>
          <w:rtl w:val="0"/>
        </w:rPr>
        <w:t xml:space="preserve">“Ser Médico de família e investigador: estudo sobre o percurso e experiência dos Médicos de MGF.”</w:t>
      </w:r>
    </w:p>
    <w:p w:rsidR="00000000" w:rsidDel="00000000" w:rsidP="00000000" w:rsidRDefault="00000000" w:rsidRPr="00000000" w14:paraId="0000000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6">
      <w:pPr>
        <w:jc w:val="both"/>
        <w:rPr/>
      </w:pPr>
      <w:r w:rsidDel="00000000" w:rsidR="00000000" w:rsidRPr="00000000">
        <w:rPr>
          <w:rtl w:val="0"/>
        </w:rPr>
        <w:t xml:space="preserve">Enquadramento:  </w:t>
        <w:br w:type="textWrapping"/>
      </w:r>
      <w:r w:rsidDel="00000000" w:rsidR="00000000" w:rsidRPr="00000000">
        <w:rPr>
          <w:rtl w:val="0"/>
        </w:rPr>
        <w:t xml:space="preserve">Na realidade Portuguesa as carreiras académica e clínica seguem, geralmente, sentidos distintos. Este fator pode contribuir para o empobrecimento da investigação. Vejamos o caso dos Cuidados de Saúde Primários, mais particularmente Medicina Geral e Familiar (MGF), cuja investigação necessita da componente clínica não podendo prescindir do rigor académico. </w:t>
        <w:br w:type="textWrapping"/>
        <w:t xml:space="preserve">O desenvolvimento de investigação neste panorama encontra-se, assim, dificultado. </w:t>
      </w: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07">
      <w:pPr>
        <w:jc w:val="both"/>
        <w:rPr/>
      </w:pPr>
      <w:r w:rsidDel="00000000" w:rsidR="00000000" w:rsidRPr="00000000">
        <w:rPr>
          <w:rtl w:val="0"/>
        </w:rPr>
        <w:t xml:space="preserve">Alguns autores sugerem que o desenvolvimento de competência e confiança nos investigadores, as parcerias estabelecidas, a aproximação da investigação à prática clínica, o investimento em infra-estruturas e a construção de elementos de sustentabilidade e continuidade são componentes de avaliação de capacidade de desenvolver investigação.¹ É também defendido que de modo a desenvolver a investigação em MGF em Portugal será necessário desenvolver três eixos principais: capacidade individual, redes de suporte organizacional e apoio na disseminação da investigação.² </w:t>
      </w:r>
    </w:p>
    <w:p w:rsidR="00000000" w:rsidDel="00000000" w:rsidP="00000000" w:rsidRDefault="00000000" w:rsidRPr="00000000" w14:paraId="00000008">
      <w:pPr>
        <w:jc w:val="both"/>
        <w:rPr/>
      </w:pPr>
      <w:r w:rsidDel="00000000" w:rsidR="00000000" w:rsidRPr="00000000">
        <w:rPr>
          <w:rtl w:val="0"/>
        </w:rPr>
        <w:t xml:space="preserve">De modo a aprimorar a investigação em MGF em Portugal é essencial distinguir quais os fatores que poderão contribuir para um maior sucesso, nas quais se possa investir e intervir.¹,² Com este estudo pretendemos descrever os percursos dos investigadores em MGF em Portugal e identificar quais os fatores que os investigadores em Medicina Geral e Familiar consideram contribuir para sucesso em investigação em Medicina Geral e Familiar para que estas ideias possam ser aplicadas e servir de base para novos investimentos nesta área. </w:t>
      </w:r>
    </w:p>
    <w:p w:rsidR="00000000" w:rsidDel="00000000" w:rsidP="00000000" w:rsidRDefault="00000000" w:rsidRPr="00000000" w14:paraId="0000000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/>
      </w:pPr>
      <w:r w:rsidDel="00000000" w:rsidR="00000000" w:rsidRPr="00000000">
        <w:rPr>
          <w:rtl w:val="0"/>
        </w:rPr>
        <w:t xml:space="preserve">Objetivo: Descrever os percursos dos investigadores em Medicina Geral e Familiar.</w:t>
      </w:r>
    </w:p>
    <w:p w:rsidR="00000000" w:rsidDel="00000000" w:rsidP="00000000" w:rsidRDefault="00000000" w:rsidRPr="00000000" w14:paraId="0000000B">
      <w:pPr>
        <w:jc w:val="both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/>
      </w:pPr>
      <w:r w:rsidDel="00000000" w:rsidR="00000000" w:rsidRPr="00000000">
        <w:rPr>
          <w:rtl w:val="0"/>
        </w:rPr>
        <w:t xml:space="preserve">Objectivos secundários: 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jc w:val="both"/>
      </w:pPr>
      <w:r w:rsidDel="00000000" w:rsidR="00000000" w:rsidRPr="00000000">
        <w:rPr>
          <w:rtl w:val="0"/>
        </w:rPr>
        <w:t xml:space="preserve">Identificar tipologias e perfis de “ser investigador” em MGF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jc w:val="both"/>
      </w:pPr>
      <w:r w:rsidDel="00000000" w:rsidR="00000000" w:rsidRPr="00000000">
        <w:rPr>
          <w:rtl w:val="0"/>
        </w:rPr>
        <w:t xml:space="preserve">Definir conceitos de investigador e sucesso em Investigação em MGF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jc w:val="both"/>
      </w:pPr>
      <w:r w:rsidDel="00000000" w:rsidR="00000000" w:rsidRPr="00000000">
        <w:rPr>
          <w:rtl w:val="0"/>
        </w:rPr>
        <w:t xml:space="preserve">Identificar quais os fatores que os investigadores em MGF consideram contribuir para percursos de sucesso em investigação nesta especialidade. 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jc w:val="both"/>
      </w:pPr>
      <w:r w:rsidDel="00000000" w:rsidR="00000000" w:rsidRPr="00000000">
        <w:rPr>
          <w:rtl w:val="0"/>
        </w:rPr>
        <w:t xml:space="preserve">Identificar os apoios e barreiras que os entrevistados consideram necessários para ser investigador em MGF em Portugal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jc w:val="both"/>
      </w:pPr>
      <w:r w:rsidDel="00000000" w:rsidR="00000000" w:rsidRPr="00000000">
        <w:rPr>
          <w:rtl w:val="0"/>
        </w:rPr>
        <w:t xml:space="preserve">Construir uma visão estratégica da promoção da investigação em MGF</w:t>
      </w:r>
    </w:p>
    <w:p w:rsidR="00000000" w:rsidDel="00000000" w:rsidP="00000000" w:rsidRDefault="00000000" w:rsidRPr="00000000" w14:paraId="00000012">
      <w:pPr>
        <w:jc w:val="both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/>
      </w:pPr>
      <w:r w:rsidDel="00000000" w:rsidR="00000000" w:rsidRPr="00000000">
        <w:rPr>
          <w:rtl w:val="0"/>
        </w:rPr>
        <w:t xml:space="preserve">Metodologia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016">
      <w:pPr>
        <w:jc w:val="both"/>
        <w:rPr/>
      </w:pPr>
      <w:r w:rsidDel="00000000" w:rsidR="00000000" w:rsidRPr="00000000">
        <w:rPr>
          <w:rtl w:val="0"/>
        </w:rPr>
        <w:t xml:space="preserve">Estudo qualitativo com design de fenomenologia no qual serão efetuadas entrevistas semi-estruturadas a médicos de MGF com experiência reconhecida em investigação. A amostra será selecionada através os métodos de amostra por critério e amostra em bola de neve, cujo tamanho será determinado pelos investigadores mediante atingimento da saturação de dados qualitativos desejados. </w:t>
      </w:r>
    </w:p>
    <w:p w:rsidR="00000000" w:rsidDel="00000000" w:rsidP="00000000" w:rsidRDefault="00000000" w:rsidRPr="00000000" w14:paraId="0000001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/>
      </w:pPr>
      <w:r w:rsidDel="00000000" w:rsidR="00000000" w:rsidRPr="00000000">
        <w:rPr>
          <w:rtl w:val="0"/>
        </w:rPr>
        <w:t xml:space="preserve">Os dados serão transcritos e lidos repetidamente de modo a incorporar toda a informação relevante que será descrita detalhadamente com o intuito de captar a essência do fenómeno em estudo. </w:t>
      </w:r>
    </w:p>
    <w:p w:rsidR="00000000" w:rsidDel="00000000" w:rsidP="00000000" w:rsidRDefault="00000000" w:rsidRPr="00000000" w14:paraId="00000019">
      <w:pPr>
        <w:jc w:val="both"/>
        <w:rPr/>
      </w:pPr>
      <w:r w:rsidDel="00000000" w:rsidR="00000000" w:rsidRPr="00000000">
        <w:rPr>
          <w:rtl w:val="0"/>
        </w:rPr>
        <w:t xml:space="preserve">Através de um esquema conceptual desenvolvido à </w:t>
      </w:r>
      <w:r w:rsidDel="00000000" w:rsidR="00000000" w:rsidRPr="00000000">
        <w:rPr>
          <w:i w:val="1"/>
          <w:rtl w:val="0"/>
        </w:rPr>
        <w:t xml:space="preserve">priori</w:t>
      </w:r>
      <w:r w:rsidDel="00000000" w:rsidR="00000000" w:rsidRPr="00000000">
        <w:rPr>
          <w:rtl w:val="0"/>
        </w:rPr>
        <w:t xml:space="preserve"> partimos de uma base de categorias e códigos. Durante o processo de codificação os códigos serão alterados e redefinidos de uma forma iterativa e novos códigos adicionados, com a aprovação de todos os autores. A codificação de cada entrevista será elaborada por, pelo menos, dois revisores independentes e as discrepâncias na codificação serão discutidas até se atingir um consenso. Os dados qualitativos serão analisados com apoio do software MASQDA™.</w:t>
      </w:r>
    </w:p>
    <w:p w:rsidR="00000000" w:rsidDel="00000000" w:rsidP="00000000" w:rsidRDefault="00000000" w:rsidRPr="00000000" w14:paraId="0000001A">
      <w:pPr>
        <w:jc w:val="both"/>
        <w:rPr/>
      </w:pPr>
      <w:r w:rsidDel="00000000" w:rsidR="00000000" w:rsidRPr="00000000">
        <w:rPr>
          <w:rtl w:val="0"/>
        </w:rPr>
        <w:t xml:space="preserve">De forma a assegurar a </w:t>
      </w:r>
      <w:r w:rsidDel="00000000" w:rsidR="00000000" w:rsidRPr="00000000">
        <w:rPr>
          <w:rtl w:val="0"/>
        </w:rPr>
        <w:t xml:space="preserve">credibilidade dos dados</w:t>
      </w:r>
      <w:r w:rsidDel="00000000" w:rsidR="00000000" w:rsidRPr="00000000">
        <w:rPr>
          <w:rtl w:val="0"/>
        </w:rPr>
        <w:t xml:space="preserve"> as entrevistas terão uma duração prolongada e os entrevistados serão convidados a </w:t>
      </w:r>
      <w:r w:rsidDel="00000000" w:rsidR="00000000" w:rsidRPr="00000000">
        <w:rPr>
          <w:rtl w:val="0"/>
        </w:rPr>
        <w:t xml:space="preserve">confirmar os resultados</w:t>
      </w:r>
      <w:r w:rsidDel="00000000" w:rsidR="00000000" w:rsidRPr="00000000">
        <w:rPr>
          <w:rtl w:val="0"/>
        </w:rPr>
        <w:t xml:space="preserve"> através da leitura da análise e interpretação da sua entrevista antes da </w:t>
      </w:r>
      <w:r w:rsidDel="00000000" w:rsidR="00000000" w:rsidRPr="00000000">
        <w:rPr>
          <w:rtl w:val="0"/>
        </w:rPr>
        <w:t xml:space="preserve">publicação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1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/>
      </w:pPr>
      <w:r w:rsidDel="00000000" w:rsidR="00000000" w:rsidRPr="00000000">
        <w:rPr>
          <w:b w:val="1"/>
          <w:rtl w:val="0"/>
        </w:rPr>
        <w:t xml:space="preserve">S</w:t>
      </w:r>
      <w:r w:rsidDel="00000000" w:rsidR="00000000" w:rsidRPr="00000000">
        <w:rPr>
          <w:rtl w:val="0"/>
        </w:rPr>
        <w:t xml:space="preserve">(sample/ amostra)- investigadores em MGF</w:t>
      </w:r>
    </w:p>
    <w:p w:rsidR="00000000" w:rsidDel="00000000" w:rsidP="00000000" w:rsidRDefault="00000000" w:rsidRPr="00000000" w14:paraId="0000001D">
      <w:pPr>
        <w:jc w:val="both"/>
        <w:rPr/>
      </w:pPr>
      <w:r w:rsidDel="00000000" w:rsidR="00000000" w:rsidRPr="00000000">
        <w:rPr>
          <w:b w:val="1"/>
          <w:rtl w:val="0"/>
        </w:rPr>
        <w:t xml:space="preserve">PI </w:t>
      </w:r>
      <w:r w:rsidDel="00000000" w:rsidR="00000000" w:rsidRPr="00000000">
        <w:rPr>
          <w:rtl w:val="0"/>
        </w:rPr>
        <w:t xml:space="preserve">(phenomenon of interest/ fenómeno de interesse)- percursos de investigação em MGF</w:t>
      </w:r>
    </w:p>
    <w:p w:rsidR="00000000" w:rsidDel="00000000" w:rsidP="00000000" w:rsidRDefault="00000000" w:rsidRPr="00000000" w14:paraId="0000001E">
      <w:pPr>
        <w:jc w:val="both"/>
        <w:rPr/>
      </w:pPr>
      <w:r w:rsidDel="00000000" w:rsidR="00000000" w:rsidRPr="00000000">
        <w:rPr>
          <w:b w:val="1"/>
          <w:rtl w:val="0"/>
        </w:rPr>
        <w:t xml:space="preserve">D </w:t>
      </w:r>
      <w:r w:rsidDel="00000000" w:rsidR="00000000" w:rsidRPr="00000000">
        <w:rPr>
          <w:rtl w:val="0"/>
        </w:rPr>
        <w:t xml:space="preserve">(design/desenho)- fenomenologia- entrevistas semi-estruturadas</w:t>
      </w:r>
    </w:p>
    <w:p w:rsidR="00000000" w:rsidDel="00000000" w:rsidP="00000000" w:rsidRDefault="00000000" w:rsidRPr="00000000" w14:paraId="0000001F">
      <w:pPr>
        <w:jc w:val="both"/>
        <w:rPr/>
      </w:pPr>
      <w:r w:rsidDel="00000000" w:rsidR="00000000" w:rsidRPr="00000000">
        <w:rPr>
          <w:b w:val="1"/>
          <w:rtl w:val="0"/>
        </w:rPr>
        <w:t xml:space="preserve">E</w:t>
      </w:r>
      <w:r w:rsidDel="00000000" w:rsidR="00000000" w:rsidRPr="00000000">
        <w:rPr>
          <w:rtl w:val="0"/>
        </w:rPr>
        <w:t xml:space="preserve"> (Evaluation/Avaliação)- conceito de investigador, qualidades necessárias, sucesso em investigação, benefícios de ser investigador, apoio recebido durante o percurso, expectativas. </w:t>
      </w:r>
    </w:p>
    <w:p w:rsidR="00000000" w:rsidDel="00000000" w:rsidP="00000000" w:rsidRDefault="00000000" w:rsidRPr="00000000" w14:paraId="00000020">
      <w:pPr>
        <w:jc w:val="both"/>
        <w:rPr/>
      </w:pPr>
      <w:r w:rsidDel="00000000" w:rsidR="00000000" w:rsidRPr="00000000">
        <w:rPr>
          <w:b w:val="1"/>
          <w:rtl w:val="0"/>
        </w:rPr>
        <w:t xml:space="preserve">R </w:t>
      </w:r>
      <w:r w:rsidDel="00000000" w:rsidR="00000000" w:rsidRPr="00000000">
        <w:rPr>
          <w:rtl w:val="0"/>
        </w:rPr>
        <w:t xml:space="preserve">(Research type/ Tipo de Investigação)- qualitativa</w:t>
      </w:r>
    </w:p>
    <w:p w:rsidR="00000000" w:rsidDel="00000000" w:rsidP="00000000" w:rsidRDefault="00000000" w:rsidRPr="00000000" w14:paraId="0000002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/>
      </w:pPr>
      <w:r w:rsidDel="00000000" w:rsidR="00000000" w:rsidRPr="00000000">
        <w:rPr>
          <w:rtl w:val="0"/>
        </w:rPr>
        <w:t xml:space="preserve">Amostra: </w:t>
        <w:br w:type="textWrapping"/>
        <w:t xml:space="preserve">A seleção da amostra será estabelecida inicialmente </w:t>
      </w:r>
      <w:r w:rsidDel="00000000" w:rsidR="00000000" w:rsidRPr="00000000">
        <w:rPr>
          <w:rtl w:val="0"/>
        </w:rPr>
        <w:t xml:space="preserve">por critério</w:t>
      </w:r>
      <w:r w:rsidDel="00000000" w:rsidR="00000000" w:rsidRPr="00000000">
        <w:rPr>
          <w:rtl w:val="0"/>
        </w:rPr>
        <w:t xml:space="preserve"> com o intuito de incluir representantes dos seguintes </w:t>
      </w:r>
      <w:r w:rsidDel="00000000" w:rsidR="00000000" w:rsidRPr="00000000">
        <w:rPr>
          <w:rtl w:val="0"/>
        </w:rPr>
        <w:t xml:space="preserve">grupos:</w:t>
      </w:r>
      <w:r w:rsidDel="00000000" w:rsidR="00000000" w:rsidRPr="00000000">
        <w:rPr>
          <w:rtl w:val="0"/>
        </w:rPr>
        <w:t xml:space="preserve"> investigadores do sexo feminino e masculino, investigadores académicos, jovens investigadores, investigadores com grupo de investigação, investigadores clínicos</w:t>
      </w:r>
      <w:r w:rsidDel="00000000" w:rsidR="00000000" w:rsidRPr="00000000">
        <w:rPr>
          <w:color w:val="ff0000"/>
          <w:rtl w:val="0"/>
        </w:rPr>
        <w:t xml:space="preserve"> </w:t>
      </w:r>
      <w:r w:rsidDel="00000000" w:rsidR="00000000" w:rsidRPr="00000000">
        <w:rPr>
          <w:rtl w:val="0"/>
        </w:rPr>
        <w:t xml:space="preserve">e médicos de Medicina Geral e Familiar que desistiram de carreiras de investigação, médicos de MGF que trabalhem em instituições de investigação privadas. Seguidamente proceder-se-á a uma seleção de amostra em bola de neve - os investigadores seleccionados serão convidados a indicar outros nomes que considerem convenientes para a amostra.   </w:t>
      </w:r>
    </w:p>
    <w:p w:rsidR="00000000" w:rsidDel="00000000" w:rsidP="00000000" w:rsidRDefault="00000000" w:rsidRPr="00000000" w14:paraId="00000023">
      <w:pPr>
        <w:jc w:val="both"/>
        <w:rPr/>
      </w:pPr>
      <w:r w:rsidDel="00000000" w:rsidR="00000000" w:rsidRPr="00000000">
        <w:rPr>
          <w:rtl w:val="0"/>
        </w:rPr>
        <w:t xml:space="preserve">O tamanho da amostra será determinado quando a coleção de dados qualitativos atingir a sua saturação. </w:t>
      </w:r>
    </w:p>
    <w:p w:rsidR="00000000" w:rsidDel="00000000" w:rsidP="00000000" w:rsidRDefault="00000000" w:rsidRPr="00000000" w14:paraId="0000002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Esquema com </w:t>
      </w:r>
      <w:r w:rsidDel="00000000" w:rsidR="00000000" w:rsidRPr="00000000">
        <w:rPr>
          <w:rtl w:val="0"/>
        </w:rPr>
        <w:t xml:space="preserve">áreas </w:t>
      </w:r>
      <w:r w:rsidDel="00000000" w:rsidR="00000000" w:rsidRPr="00000000">
        <w:rPr>
          <w:rtl w:val="0"/>
        </w:rPr>
        <w:t xml:space="preserve">a explorar: no fim </w:t>
      </w:r>
    </w:p>
    <w:p w:rsidR="00000000" w:rsidDel="00000000" w:rsidP="00000000" w:rsidRDefault="00000000" w:rsidRPr="00000000" w14:paraId="0000002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/>
      </w:pPr>
      <w:r w:rsidDel="00000000" w:rsidR="00000000" w:rsidRPr="00000000">
        <w:rPr>
          <w:rtl w:val="0"/>
        </w:rPr>
        <w:t xml:space="preserve">Confidencialidade: </w:t>
      </w:r>
    </w:p>
    <w:p w:rsidR="00000000" w:rsidDel="00000000" w:rsidP="00000000" w:rsidRDefault="00000000" w:rsidRPr="00000000" w14:paraId="0000002B">
      <w:pPr>
        <w:jc w:val="both"/>
        <w:rPr/>
      </w:pPr>
      <w:r w:rsidDel="00000000" w:rsidR="00000000" w:rsidRPr="00000000">
        <w:rPr>
          <w:rtl w:val="0"/>
        </w:rPr>
        <w:t xml:space="preserve">As informações prestadas pelos médicos entrevistados serão guardadas em gravações e transcritas. Os dados serão anonimizados na apresentação dos resultados.</w:t>
      </w:r>
    </w:p>
    <w:p w:rsidR="00000000" w:rsidDel="00000000" w:rsidP="00000000" w:rsidRDefault="00000000" w:rsidRPr="00000000" w14:paraId="0000002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/>
      </w:pPr>
      <w:r w:rsidDel="00000000" w:rsidR="00000000" w:rsidRPr="00000000">
        <w:rPr>
          <w:rtl w:val="0"/>
        </w:rPr>
        <w:t xml:space="preserve">Cronograma:</w:t>
      </w:r>
    </w:p>
    <w:p w:rsidR="00000000" w:rsidDel="00000000" w:rsidP="00000000" w:rsidRDefault="00000000" w:rsidRPr="00000000" w14:paraId="0000002E">
      <w:pPr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920.0" w:type="dxa"/>
        <w:jc w:val="left"/>
        <w:tblInd w:w="-77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770"/>
        <w:gridCol w:w="720"/>
        <w:gridCol w:w="900"/>
        <w:gridCol w:w="705"/>
        <w:gridCol w:w="540"/>
        <w:gridCol w:w="570"/>
        <w:gridCol w:w="660"/>
        <w:gridCol w:w="630"/>
        <w:gridCol w:w="720"/>
        <w:gridCol w:w="930"/>
        <w:gridCol w:w="810"/>
        <w:gridCol w:w="990"/>
        <w:gridCol w:w="975"/>
        <w:tblGridChange w:id="0">
          <w:tblGrid>
            <w:gridCol w:w="1770"/>
            <w:gridCol w:w="720"/>
            <w:gridCol w:w="900"/>
            <w:gridCol w:w="705"/>
            <w:gridCol w:w="540"/>
            <w:gridCol w:w="570"/>
            <w:gridCol w:w="660"/>
            <w:gridCol w:w="630"/>
            <w:gridCol w:w="720"/>
            <w:gridCol w:w="930"/>
            <w:gridCol w:w="810"/>
            <w:gridCol w:w="990"/>
            <w:gridCol w:w="97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Tarefa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Janeiro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Fevereiro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Março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Abril</w:t>
            </w:r>
          </w:p>
        </w:tc>
        <w:tc>
          <w:tcPr>
            <w:tcBorders>
              <w:bottom w:color="ff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Maio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Junho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Julho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Agosto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Setembro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Outubro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Novembro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Dezembro</w:t>
            </w:r>
          </w:p>
        </w:tc>
      </w:tr>
      <w:tr>
        <w:trPr>
          <w:trHeight w:val="5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Protocolo +</w:t>
            </w:r>
          </w:p>
          <w:p w:rsidR="00000000" w:rsidDel="00000000" w:rsidP="00000000" w:rsidRDefault="00000000" w:rsidRPr="00000000" w14:paraId="0000003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Guião das entrevistas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ff0000" w:space="0" w:sz="8" w:val="single"/>
            </w:tcBorders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0000" w:space="0" w:sz="8" w:val="single"/>
              <w:left w:color="ff0000" w:space="0" w:sz="8" w:val="single"/>
              <w:bottom w:color="ff0000" w:space="0" w:sz="8" w:val="single"/>
              <w:right w:color="ff0000" w:space="0" w:sz="8" w:val="single"/>
            </w:tcBorders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0000" w:space="0" w:sz="8" w:val="single"/>
            </w:tcBorders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Comissão Ética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Entrevistas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Análise dados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45f06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45f06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45f06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Conclusão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jc w:val="both"/>
        <w:rPr/>
      </w:pPr>
      <w:r w:rsidDel="00000000" w:rsidR="00000000" w:rsidRPr="00000000">
        <w:rPr>
          <w:rtl w:val="0"/>
        </w:rPr>
        <w:t xml:space="preserve">Custos: Os custos associados à realização do estudo prendem-se com a deslocação dos investigadores para a realização das entrevistas semi-estruturadas e com a transcrição do conteúdo das entrevistas.</w:t>
      </w:r>
    </w:p>
    <w:p w:rsidR="00000000" w:rsidDel="00000000" w:rsidP="00000000" w:rsidRDefault="00000000" w:rsidRPr="00000000" w14:paraId="0000008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both"/>
        <w:rPr/>
      </w:pPr>
      <w:r w:rsidDel="00000000" w:rsidR="00000000" w:rsidRPr="00000000">
        <w:rPr>
          <w:rtl w:val="0"/>
        </w:rPr>
        <w:t xml:space="preserve">Conflitos de interesse: Os investigadores declaram não ter conflitos de interesse no que diz respeito ao tema sob investigação. </w:t>
      </w:r>
    </w:p>
    <w:p w:rsidR="00000000" w:rsidDel="00000000" w:rsidP="00000000" w:rsidRDefault="00000000" w:rsidRPr="00000000" w14:paraId="00000082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Bibliografia:</w:t>
      </w:r>
    </w:p>
    <w:p w:rsidR="00000000" w:rsidDel="00000000" w:rsidP="00000000" w:rsidRDefault="00000000" w:rsidRPr="00000000" w14:paraId="00000084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1.Braga RA necessidade de nos afirmarmos na investigação Rev Port Clin Geral 2011;27:257-8</w:t>
      </w:r>
    </w:p>
    <w:p w:rsidR="00000000" w:rsidDel="00000000" w:rsidP="00000000" w:rsidRDefault="00000000" w:rsidRPr="00000000" w14:paraId="00000085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2.Yaphe J. </w:t>
      </w:r>
      <w:r w:rsidDel="00000000" w:rsidR="00000000" w:rsidRPr="00000000">
        <w:rPr>
          <w:sz w:val="20"/>
          <w:szCs w:val="20"/>
          <w:rtl w:val="0"/>
        </w:rPr>
        <w:t xml:space="preserve">Expanding research capacity in primary care in Portugal: a modest proposal, </w:t>
      </w:r>
      <w:r w:rsidDel="00000000" w:rsidR="00000000" w:rsidRPr="00000000">
        <w:rPr>
          <w:sz w:val="20"/>
          <w:szCs w:val="20"/>
          <w:rtl w:val="0"/>
        </w:rPr>
        <w:t xml:space="preserve">Rev Port Med Geral Fam 2015;31:370-1</w:t>
      </w:r>
    </w:p>
    <w:p w:rsidR="00000000" w:rsidDel="00000000" w:rsidP="00000000" w:rsidRDefault="00000000" w:rsidRPr="00000000" w14:paraId="00000086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Esquema conceptual:</w:t>
      </w:r>
    </w:p>
    <w:p w:rsidR="00000000" w:rsidDel="00000000" w:rsidP="00000000" w:rsidRDefault="00000000" w:rsidRPr="00000000" w14:paraId="00000089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4050" cy="34163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1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6129338" cy="3514725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5660" l="5295" r="10438" t="21698"/>
                    <a:stretch>
                      <a:fillRect/>
                    </a:stretch>
                  </pic:blipFill>
                  <pic:spPr>
                    <a:xfrm>
                      <a:off x="0" y="0"/>
                      <a:ext cx="6129338" cy="3514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6138863" cy="2698129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13274" l="3820" r="13787" t="22418"/>
                    <a:stretch>
                      <a:fillRect/>
                    </a:stretch>
                  </pic:blipFill>
                  <pic:spPr>
                    <a:xfrm>
                      <a:off x="0" y="0"/>
                      <a:ext cx="6138863" cy="26981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938838" cy="3333875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10914" l="4318" r="30564" t="24188"/>
                    <a:stretch>
                      <a:fillRect/>
                    </a:stretch>
                  </pic:blipFill>
                  <pic:spPr>
                    <a:xfrm>
                      <a:off x="0" y="0"/>
                      <a:ext cx="5938838" cy="3333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910263" cy="2801799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11799" l="29568" r="0" t="28908"/>
                    <a:stretch>
                      <a:fillRect/>
                    </a:stretch>
                  </pic:blipFill>
                  <pic:spPr>
                    <a:xfrm>
                      <a:off x="0" y="0"/>
                      <a:ext cx="5910263" cy="28017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910263" cy="2565591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15339" l="26910" r="0" t="28318"/>
                    <a:stretch>
                      <a:fillRect/>
                    </a:stretch>
                  </pic:blipFill>
                  <pic:spPr>
                    <a:xfrm>
                      <a:off x="0" y="0"/>
                      <a:ext cx="5910263" cy="25655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881688" cy="2678906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7079" l="17940" r="0" t="26548"/>
                    <a:stretch>
                      <a:fillRect/>
                    </a:stretch>
                  </pic:blipFill>
                  <pic:spPr>
                    <a:xfrm>
                      <a:off x="0" y="0"/>
                      <a:ext cx="5881688" cy="26789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891213" cy="2718075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7374" l="18438" r="1993" t="27433"/>
                    <a:stretch>
                      <a:fillRect/>
                    </a:stretch>
                  </pic:blipFill>
                  <pic:spPr>
                    <a:xfrm>
                      <a:off x="0" y="0"/>
                      <a:ext cx="5891213" cy="2718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-P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Normal1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le">
    <w:name w:val="Title"/>
    <w:basedOn w:val="Normal"/>
    <w:next w:val="Normal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1" w:customStyle="1">
    <w:name w:val="1"/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BA1ACE"/>
    <w:pPr>
      <w:spacing w:line="240" w:lineRule="auto"/>
    </w:pPr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BA1ACE"/>
    <w:rPr>
      <w:rFonts w:ascii="Segoe UI" w:cs="Segoe UI" w:hAnsi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2438C9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2438C9"/>
    <w:rPr>
      <w:b w:val="1"/>
      <w:bCs w:val="1"/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2.png"/><Relationship Id="rId13" Type="http://schemas.openxmlformats.org/officeDocument/2006/relationships/image" Target="media/image6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pxTuneyZ2KKpeBlt6MIRNo6vKdg==">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2019-05-13T12:25:00Z</dcterms:created>
  <dc:creator>Paulo Nicola</dc:creator>
</cp:coreProperties>
</file>